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90" w:rsidRPr="007A3390" w:rsidRDefault="007A3390" w:rsidP="007A3390">
      <w:pPr>
        <w:rPr>
          <w:sz w:val="24"/>
          <w:szCs w:val="24"/>
          <w:u w:val="single"/>
        </w:rPr>
      </w:pPr>
      <w:bookmarkStart w:id="0" w:name="_GoBack"/>
      <w:bookmarkEnd w:id="0"/>
      <w:r w:rsidRPr="007A3390">
        <w:rPr>
          <w:sz w:val="24"/>
          <w:szCs w:val="24"/>
          <w:u w:val="single"/>
        </w:rPr>
        <w:t>Frederiksberg Lærerforenings kommentarer, krav og ønsker til</w:t>
      </w:r>
    </w:p>
    <w:p w:rsidR="007A3390" w:rsidRPr="007A3390" w:rsidRDefault="007A3390" w:rsidP="007A3390">
      <w:pPr>
        <w:pStyle w:val="Listeafsnit"/>
        <w:numPr>
          <w:ilvl w:val="0"/>
          <w:numId w:val="8"/>
        </w:numPr>
        <w:rPr>
          <w:sz w:val="24"/>
          <w:szCs w:val="24"/>
        </w:rPr>
      </w:pPr>
      <w:r w:rsidRPr="007A3390">
        <w:rPr>
          <w:sz w:val="24"/>
          <w:szCs w:val="24"/>
        </w:rPr>
        <w:t>En kommende arbejdstidsaftale</w:t>
      </w:r>
    </w:p>
    <w:p w:rsidR="007A3390" w:rsidRPr="007A3390" w:rsidRDefault="007A3390" w:rsidP="007A3390">
      <w:pPr>
        <w:pStyle w:val="Listeafsnit"/>
        <w:numPr>
          <w:ilvl w:val="0"/>
          <w:numId w:val="8"/>
        </w:numPr>
        <w:rPr>
          <w:sz w:val="24"/>
          <w:szCs w:val="24"/>
        </w:rPr>
      </w:pPr>
      <w:r w:rsidRPr="007A3390">
        <w:rPr>
          <w:sz w:val="24"/>
          <w:szCs w:val="24"/>
        </w:rPr>
        <w:t xml:space="preserve">Proces og involvering </w:t>
      </w:r>
    </w:p>
    <w:p w:rsidR="007A3390" w:rsidRPr="007A3390" w:rsidRDefault="007A3390" w:rsidP="007A3390">
      <w:pPr>
        <w:pStyle w:val="Listeafsnit"/>
        <w:numPr>
          <w:ilvl w:val="0"/>
          <w:numId w:val="8"/>
        </w:numPr>
        <w:rPr>
          <w:sz w:val="24"/>
          <w:szCs w:val="24"/>
        </w:rPr>
      </w:pPr>
      <w:r w:rsidRPr="007A3390">
        <w:rPr>
          <w:sz w:val="24"/>
          <w:szCs w:val="24"/>
        </w:rPr>
        <w:t xml:space="preserve">Tilstedeværelse </w:t>
      </w:r>
    </w:p>
    <w:p w:rsidR="007A3390" w:rsidRPr="007A3390" w:rsidRDefault="007A3390" w:rsidP="007A3390">
      <w:pPr>
        <w:pStyle w:val="Listeafsnit"/>
        <w:numPr>
          <w:ilvl w:val="0"/>
          <w:numId w:val="8"/>
        </w:numPr>
        <w:rPr>
          <w:sz w:val="24"/>
          <w:szCs w:val="24"/>
        </w:rPr>
      </w:pPr>
      <w:r w:rsidRPr="007A3390">
        <w:rPr>
          <w:sz w:val="24"/>
          <w:szCs w:val="24"/>
        </w:rPr>
        <w:t>Mulighed for fleksibilitet med min. 35-timers tilstedeværelse</w:t>
      </w:r>
    </w:p>
    <w:p w:rsidR="007A3390" w:rsidRPr="007A3390" w:rsidRDefault="007A3390" w:rsidP="007A3390">
      <w:pPr>
        <w:pStyle w:val="Listeafsnit"/>
        <w:numPr>
          <w:ilvl w:val="0"/>
          <w:numId w:val="8"/>
        </w:numPr>
        <w:rPr>
          <w:sz w:val="24"/>
          <w:szCs w:val="24"/>
        </w:rPr>
      </w:pPr>
      <w:r w:rsidRPr="007A3390">
        <w:rPr>
          <w:sz w:val="24"/>
          <w:szCs w:val="24"/>
        </w:rPr>
        <w:t xml:space="preserve">Lærerarbejdspladser </w:t>
      </w:r>
    </w:p>
    <w:p w:rsidR="007A3390" w:rsidRPr="007A3390" w:rsidRDefault="007A3390" w:rsidP="007A3390">
      <w:pPr>
        <w:rPr>
          <w:sz w:val="24"/>
          <w:szCs w:val="24"/>
          <w:u w:val="single"/>
        </w:rPr>
      </w:pPr>
    </w:p>
    <w:p w:rsidR="007A3390" w:rsidRPr="007A3390" w:rsidRDefault="007A3390" w:rsidP="007A3390">
      <w:pPr>
        <w:pStyle w:val="Listeafsnit"/>
        <w:numPr>
          <w:ilvl w:val="0"/>
          <w:numId w:val="10"/>
        </w:numPr>
        <w:rPr>
          <w:sz w:val="24"/>
          <w:szCs w:val="24"/>
          <w:u w:val="single"/>
        </w:rPr>
      </w:pPr>
      <w:r w:rsidRPr="007A3390">
        <w:rPr>
          <w:sz w:val="24"/>
          <w:szCs w:val="24"/>
          <w:u w:val="single"/>
        </w:rPr>
        <w:t>FLF har stadig krav og ønsker til en arbejdstidsaftale som:</w:t>
      </w:r>
    </w:p>
    <w:p w:rsidR="007A3390" w:rsidRPr="007A3390" w:rsidRDefault="007A3390" w:rsidP="007A3390">
      <w:pPr>
        <w:pStyle w:val="Listeafsnit"/>
        <w:numPr>
          <w:ilvl w:val="0"/>
          <w:numId w:val="5"/>
        </w:numPr>
        <w:rPr>
          <w:sz w:val="24"/>
          <w:szCs w:val="24"/>
        </w:rPr>
      </w:pPr>
      <w:r w:rsidRPr="007A3390">
        <w:rPr>
          <w:sz w:val="24"/>
          <w:szCs w:val="24"/>
        </w:rPr>
        <w:t xml:space="preserve">giver os fleksibilitet i den </w:t>
      </w:r>
      <w:r w:rsidRPr="007A3390">
        <w:rPr>
          <w:i/>
          <w:sz w:val="24"/>
          <w:szCs w:val="24"/>
        </w:rPr>
        <w:t>fulde</w:t>
      </w:r>
      <w:r w:rsidRPr="007A3390">
        <w:rPr>
          <w:sz w:val="24"/>
          <w:szCs w:val="24"/>
        </w:rPr>
        <w:t xml:space="preserve"> arbejdstid, </w:t>
      </w:r>
      <w:proofErr w:type="spellStart"/>
      <w:r w:rsidRPr="007A3390">
        <w:rPr>
          <w:sz w:val="24"/>
          <w:szCs w:val="24"/>
        </w:rPr>
        <w:t>dvs</w:t>
      </w:r>
      <w:proofErr w:type="spellEnd"/>
      <w:r w:rsidRPr="007A3390">
        <w:rPr>
          <w:sz w:val="24"/>
          <w:szCs w:val="24"/>
        </w:rPr>
        <w:t xml:space="preserve"> at vi som professionelle i teams og med ledelsen tilrettelægger og planlægger, hvornår det giver mening at være på skolen. Det giver alle lærere og børnehaveklasseledere et reelt professionelt råderum</w:t>
      </w:r>
    </w:p>
    <w:p w:rsidR="007A3390" w:rsidRPr="007A3390" w:rsidRDefault="007A3390" w:rsidP="007A3390">
      <w:pPr>
        <w:pStyle w:val="Listeafsnit"/>
        <w:numPr>
          <w:ilvl w:val="0"/>
          <w:numId w:val="5"/>
        </w:numPr>
        <w:rPr>
          <w:sz w:val="24"/>
          <w:szCs w:val="24"/>
        </w:rPr>
      </w:pPr>
      <w:r w:rsidRPr="007A3390">
        <w:rPr>
          <w:sz w:val="24"/>
          <w:szCs w:val="24"/>
        </w:rPr>
        <w:t>giver os ret til at få opgjort vores arbejdstid, så vi kender omfanget af opgaverne (og ved, hvornår vi arbejder for meget)</w:t>
      </w:r>
    </w:p>
    <w:p w:rsidR="007A3390" w:rsidRPr="007A3390" w:rsidRDefault="007A3390" w:rsidP="007A3390">
      <w:pPr>
        <w:pStyle w:val="Listeafsnit"/>
        <w:numPr>
          <w:ilvl w:val="0"/>
          <w:numId w:val="5"/>
        </w:numPr>
        <w:rPr>
          <w:sz w:val="24"/>
          <w:szCs w:val="24"/>
        </w:rPr>
      </w:pPr>
      <w:r w:rsidRPr="007A3390">
        <w:rPr>
          <w:sz w:val="24"/>
          <w:szCs w:val="24"/>
        </w:rPr>
        <w:t xml:space="preserve">er tillids- og dialogbaseret, </w:t>
      </w:r>
      <w:proofErr w:type="spellStart"/>
      <w:r w:rsidRPr="007A3390">
        <w:rPr>
          <w:sz w:val="24"/>
          <w:szCs w:val="24"/>
        </w:rPr>
        <w:t>dvs</w:t>
      </w:r>
      <w:proofErr w:type="spellEnd"/>
      <w:r w:rsidRPr="007A3390">
        <w:rPr>
          <w:sz w:val="24"/>
          <w:szCs w:val="24"/>
        </w:rPr>
        <w:t xml:space="preserve"> som sikrer at opgaver kan løses i overensstemmelse med skolens behov og i løbende dialog mellem lærere og ledelse</w:t>
      </w:r>
    </w:p>
    <w:p w:rsidR="007A3390" w:rsidRPr="007A3390" w:rsidRDefault="007A3390" w:rsidP="007A3390">
      <w:pPr>
        <w:pStyle w:val="Listeafsnit"/>
        <w:numPr>
          <w:ilvl w:val="0"/>
          <w:numId w:val="5"/>
        </w:numPr>
        <w:rPr>
          <w:sz w:val="24"/>
          <w:szCs w:val="24"/>
        </w:rPr>
      </w:pPr>
      <w:r w:rsidRPr="007A3390">
        <w:rPr>
          <w:sz w:val="24"/>
          <w:szCs w:val="24"/>
        </w:rPr>
        <w:t>har et maksimalt undervisningstimetal, som sikrer den fornødne tid til undervisningens forberedelse og efterbehandling</w:t>
      </w:r>
    </w:p>
    <w:p w:rsidR="007A3390" w:rsidRPr="007A3390" w:rsidRDefault="007A3390" w:rsidP="007A3390">
      <w:pPr>
        <w:pStyle w:val="Listeafsnit"/>
        <w:rPr>
          <w:sz w:val="24"/>
          <w:szCs w:val="24"/>
        </w:rPr>
      </w:pPr>
    </w:p>
    <w:p w:rsidR="007A3390" w:rsidRPr="007A3390" w:rsidRDefault="007A3390" w:rsidP="007A3390">
      <w:pPr>
        <w:pStyle w:val="Listeafsnit"/>
        <w:numPr>
          <w:ilvl w:val="0"/>
          <w:numId w:val="10"/>
        </w:numPr>
        <w:rPr>
          <w:sz w:val="24"/>
          <w:szCs w:val="24"/>
          <w:u w:val="single"/>
        </w:rPr>
      </w:pPr>
      <w:proofErr w:type="spellStart"/>
      <w:r w:rsidRPr="007A3390">
        <w:rPr>
          <w:sz w:val="24"/>
          <w:szCs w:val="24"/>
          <w:u w:val="single"/>
        </w:rPr>
        <w:t>FLFs</w:t>
      </w:r>
      <w:proofErr w:type="spellEnd"/>
      <w:r w:rsidRPr="007A3390">
        <w:rPr>
          <w:sz w:val="24"/>
          <w:szCs w:val="24"/>
          <w:u w:val="single"/>
        </w:rPr>
        <w:t xml:space="preserve"> kommentarer til processen og involvering:</w:t>
      </w:r>
    </w:p>
    <w:p w:rsidR="007A3390" w:rsidRPr="00330223" w:rsidRDefault="007A3390" w:rsidP="007A3390">
      <w:pPr>
        <w:pStyle w:val="Listeafsnit"/>
        <w:numPr>
          <w:ilvl w:val="0"/>
          <w:numId w:val="2"/>
        </w:numPr>
        <w:rPr>
          <w:sz w:val="24"/>
          <w:szCs w:val="24"/>
        </w:rPr>
      </w:pPr>
      <w:r w:rsidRPr="00330223">
        <w:rPr>
          <w:sz w:val="24"/>
          <w:szCs w:val="24"/>
        </w:rPr>
        <w:t>Vi ser med tilfredshed på, at der iværksættes en proces, hvor lærerne og børnehaveklasselederne n</w:t>
      </w:r>
      <w:r w:rsidR="00330223" w:rsidRPr="00330223">
        <w:rPr>
          <w:sz w:val="24"/>
          <w:szCs w:val="24"/>
        </w:rPr>
        <w:t>u får mulighed for at drøfte</w:t>
      </w:r>
      <w:r w:rsidRPr="00330223">
        <w:rPr>
          <w:sz w:val="24"/>
          <w:szCs w:val="24"/>
        </w:rPr>
        <w:t xml:space="preserve"> vedr. så væsentlige vilkår som arbejdstid- og forhold for det kommende skoleår. </w:t>
      </w:r>
      <w:r w:rsidR="00330223" w:rsidRPr="00330223">
        <w:rPr>
          <w:sz w:val="24"/>
          <w:szCs w:val="24"/>
        </w:rPr>
        <w:t>Vi mangler fortsat svar fra forvaltningen om, hvordan drøftelserne på skolerne og i de lokale MED skal indgå i processen omkring den endelige rammeaftale</w:t>
      </w:r>
    </w:p>
    <w:p w:rsidR="007A3390" w:rsidRPr="007A3390" w:rsidRDefault="007A3390" w:rsidP="007A3390">
      <w:pPr>
        <w:pStyle w:val="Listeafsnit"/>
        <w:numPr>
          <w:ilvl w:val="0"/>
          <w:numId w:val="2"/>
        </w:numPr>
        <w:rPr>
          <w:sz w:val="24"/>
          <w:szCs w:val="24"/>
        </w:rPr>
      </w:pPr>
      <w:r w:rsidRPr="007A3390">
        <w:rPr>
          <w:sz w:val="24"/>
          <w:szCs w:val="24"/>
        </w:rPr>
        <w:t xml:space="preserve">I de forgange 5 måneder har FLF gentagne gange opfordret forvaltningen til at invitere til reel involvering, </w:t>
      </w:r>
      <w:proofErr w:type="spellStart"/>
      <w:r w:rsidRPr="007A3390">
        <w:rPr>
          <w:sz w:val="24"/>
          <w:szCs w:val="24"/>
        </w:rPr>
        <w:t>bla</w:t>
      </w:r>
      <w:proofErr w:type="spellEnd"/>
      <w:r w:rsidRPr="007A3390">
        <w:rPr>
          <w:sz w:val="24"/>
          <w:szCs w:val="24"/>
        </w:rPr>
        <w:t xml:space="preserve"> ved at tilbyde at indgå som ressource i </w:t>
      </w:r>
      <w:r w:rsidR="00330223">
        <w:rPr>
          <w:sz w:val="24"/>
          <w:szCs w:val="24"/>
        </w:rPr>
        <w:t>de kommunale arbejdsgrupper, fx</w:t>
      </w:r>
      <w:r w:rsidRPr="007A3390">
        <w:rPr>
          <w:sz w:val="24"/>
          <w:szCs w:val="24"/>
        </w:rPr>
        <w:t xml:space="preserve"> arbejdsgrupperne om ”Arbejdsforhold” og ”Understøttende Undervisning”. Forvaltningen har ikke ville</w:t>
      </w:r>
      <w:r w:rsidR="00DA49BF">
        <w:rPr>
          <w:sz w:val="24"/>
          <w:szCs w:val="24"/>
        </w:rPr>
        <w:t>t</w:t>
      </w:r>
      <w:r w:rsidRPr="007A3390">
        <w:rPr>
          <w:sz w:val="24"/>
          <w:szCs w:val="24"/>
        </w:rPr>
        <w:t xml:space="preserve"> imødekomme dette behov</w:t>
      </w:r>
      <w:r w:rsidR="00DA49BF">
        <w:rPr>
          <w:sz w:val="24"/>
          <w:szCs w:val="24"/>
        </w:rPr>
        <w:t>.</w:t>
      </w:r>
      <w:r w:rsidRPr="007A3390">
        <w:rPr>
          <w:sz w:val="24"/>
          <w:szCs w:val="24"/>
        </w:rPr>
        <w:t xml:space="preserve"> I den anledning sendte BUPL og FLF sammen en opfordring til kommunalbestyrelsen med opfordring til at blive inddraget mere direkte i processen. </w:t>
      </w:r>
      <w:r w:rsidR="00DA49BF">
        <w:rPr>
          <w:sz w:val="24"/>
          <w:szCs w:val="24"/>
        </w:rPr>
        <w:t>FLF er fortsat kun deltagende i Referencegruppen omkring folkeskolereformen.</w:t>
      </w:r>
    </w:p>
    <w:p w:rsidR="007A3390" w:rsidRPr="007A3390" w:rsidRDefault="007A3390" w:rsidP="007A3390">
      <w:pPr>
        <w:pStyle w:val="Listeafsnit"/>
        <w:numPr>
          <w:ilvl w:val="0"/>
          <w:numId w:val="2"/>
        </w:numPr>
        <w:rPr>
          <w:sz w:val="24"/>
          <w:szCs w:val="24"/>
        </w:rPr>
      </w:pPr>
      <w:r w:rsidRPr="007A3390">
        <w:rPr>
          <w:sz w:val="24"/>
          <w:szCs w:val="24"/>
        </w:rPr>
        <w:t>Vi beklager, at kommunalbestyrelsen d. 9. december har</w:t>
      </w:r>
      <w:r w:rsidR="00DA49BF">
        <w:rPr>
          <w:sz w:val="24"/>
          <w:szCs w:val="24"/>
        </w:rPr>
        <w:t xml:space="preserve"> afvist</w:t>
      </w:r>
      <w:r w:rsidRPr="007A3390">
        <w:rPr>
          <w:sz w:val="24"/>
          <w:szCs w:val="24"/>
        </w:rPr>
        <w:t xml:space="preserve"> overhovedet at </w:t>
      </w:r>
      <w:r w:rsidR="00DA49BF">
        <w:rPr>
          <w:sz w:val="24"/>
          <w:szCs w:val="24"/>
        </w:rPr>
        <w:t>indgå i drøftelser</w:t>
      </w:r>
      <w:r w:rsidRPr="007A3390">
        <w:rPr>
          <w:sz w:val="24"/>
          <w:szCs w:val="24"/>
        </w:rPr>
        <w:t xml:space="preserve"> med FLF</w:t>
      </w:r>
      <w:r w:rsidR="00DA49BF">
        <w:rPr>
          <w:sz w:val="24"/>
          <w:szCs w:val="24"/>
        </w:rPr>
        <w:t xml:space="preserve"> om</w:t>
      </w:r>
      <w:r w:rsidRPr="007A3390">
        <w:rPr>
          <w:sz w:val="24"/>
          <w:szCs w:val="24"/>
        </w:rPr>
        <w:t xml:space="preserve"> mulighederne for en fælles arbejdstidsaftale</w:t>
      </w:r>
      <w:r w:rsidR="00DA49BF">
        <w:rPr>
          <w:sz w:val="24"/>
          <w:szCs w:val="24"/>
        </w:rPr>
        <w:t xml:space="preserve"> for l</w:t>
      </w:r>
      <w:r w:rsidRPr="007A3390">
        <w:rPr>
          <w:sz w:val="24"/>
          <w:szCs w:val="24"/>
        </w:rPr>
        <w:t>æ</w:t>
      </w:r>
      <w:r w:rsidR="00DA49BF">
        <w:rPr>
          <w:sz w:val="24"/>
          <w:szCs w:val="24"/>
        </w:rPr>
        <w:t>r</w:t>
      </w:r>
      <w:r w:rsidRPr="007A3390">
        <w:rPr>
          <w:sz w:val="24"/>
          <w:szCs w:val="24"/>
        </w:rPr>
        <w:t xml:space="preserve">ere og børnehaveklasseledere. Kommunalbestyrelsens afvisning er sket under henvisning til Lov 409, bilag 2.1. Lov 409 er en følge af regeringsindgrebet i foråret, afsluttende lockouten (se lovteksten og </w:t>
      </w:r>
      <w:proofErr w:type="spellStart"/>
      <w:r w:rsidRPr="007A3390">
        <w:rPr>
          <w:sz w:val="24"/>
          <w:szCs w:val="24"/>
        </w:rPr>
        <w:t>DLFs</w:t>
      </w:r>
      <w:proofErr w:type="spellEnd"/>
      <w:r w:rsidRPr="007A3390">
        <w:rPr>
          <w:sz w:val="24"/>
          <w:szCs w:val="24"/>
        </w:rPr>
        <w:t xml:space="preserve"> kom</w:t>
      </w:r>
      <w:r w:rsidR="00DA49BF">
        <w:rPr>
          <w:sz w:val="24"/>
          <w:szCs w:val="24"/>
        </w:rPr>
        <w:t>mentarer på følgebrevet)</w:t>
      </w:r>
      <w:r w:rsidRPr="007A3390">
        <w:rPr>
          <w:sz w:val="24"/>
          <w:szCs w:val="24"/>
        </w:rPr>
        <w:t xml:space="preserve"> - og på trods af en meget entydig og positiv evaluering af den nuværende arbejdstidsaftale (den såkaldte A08) fra såvel forvaltning, ledere og lærere/børnehaveklasseledere. </w:t>
      </w:r>
    </w:p>
    <w:p w:rsidR="007A3390" w:rsidRDefault="007A3390" w:rsidP="007A3390">
      <w:pPr>
        <w:pStyle w:val="Listeafsnit"/>
        <w:rPr>
          <w:sz w:val="24"/>
          <w:szCs w:val="24"/>
        </w:rPr>
      </w:pPr>
    </w:p>
    <w:p w:rsidR="00DA49BF" w:rsidRPr="007A3390" w:rsidRDefault="00DA49BF" w:rsidP="007A3390">
      <w:pPr>
        <w:pStyle w:val="Listeafsnit"/>
        <w:rPr>
          <w:sz w:val="24"/>
          <w:szCs w:val="24"/>
        </w:rPr>
      </w:pPr>
    </w:p>
    <w:p w:rsidR="007A3390" w:rsidRPr="007A3390" w:rsidRDefault="007A3390" w:rsidP="007A3390">
      <w:pPr>
        <w:pStyle w:val="Listeafsnit"/>
        <w:numPr>
          <w:ilvl w:val="0"/>
          <w:numId w:val="10"/>
        </w:numPr>
        <w:rPr>
          <w:sz w:val="24"/>
          <w:szCs w:val="24"/>
        </w:rPr>
      </w:pPr>
      <w:proofErr w:type="spellStart"/>
      <w:r w:rsidRPr="007A3390">
        <w:rPr>
          <w:sz w:val="24"/>
          <w:szCs w:val="24"/>
          <w:u w:val="single"/>
        </w:rPr>
        <w:t>FLFs</w:t>
      </w:r>
      <w:proofErr w:type="spellEnd"/>
      <w:r w:rsidRPr="007A3390">
        <w:rPr>
          <w:sz w:val="24"/>
          <w:szCs w:val="24"/>
          <w:u w:val="single"/>
        </w:rPr>
        <w:t xml:space="preserve"> kommentarer og anbefalinger ift. tilstedeværelse på skolerne:</w:t>
      </w:r>
    </w:p>
    <w:p w:rsidR="007A3390" w:rsidRPr="007A3390" w:rsidRDefault="007A3390" w:rsidP="007A3390">
      <w:pPr>
        <w:pStyle w:val="Listeafsnit"/>
        <w:numPr>
          <w:ilvl w:val="0"/>
          <w:numId w:val="6"/>
        </w:numPr>
        <w:rPr>
          <w:sz w:val="24"/>
          <w:szCs w:val="24"/>
        </w:rPr>
      </w:pPr>
      <w:r w:rsidRPr="007A3390">
        <w:rPr>
          <w:b/>
          <w:sz w:val="24"/>
          <w:szCs w:val="24"/>
        </w:rPr>
        <w:t xml:space="preserve">FLF anbefaler at alle lærere og børnehaveklasseledere lægger deres fulde arbejdstid på arbejdspladsen. Såfremt andet ønskes, kontaktes skolens tillidsrepræsentant. </w:t>
      </w:r>
      <w:r w:rsidRPr="007A3390">
        <w:rPr>
          <w:sz w:val="24"/>
          <w:szCs w:val="24"/>
        </w:rPr>
        <w:t xml:space="preserve">TR og bestyrelsen vil i så fald afdække, om det er muligt at aftale regler med ledelsen, så registrering af den enkeltes arbejdstid, sikring af løntillæg ved aften- og weekendarbejde osv. sikres. FLF har </w:t>
      </w:r>
      <w:proofErr w:type="spellStart"/>
      <w:r w:rsidRPr="007A3390">
        <w:rPr>
          <w:sz w:val="24"/>
          <w:szCs w:val="24"/>
        </w:rPr>
        <w:t>bla</w:t>
      </w:r>
      <w:proofErr w:type="spellEnd"/>
      <w:r w:rsidRPr="007A3390">
        <w:rPr>
          <w:sz w:val="24"/>
          <w:szCs w:val="24"/>
        </w:rPr>
        <w:t xml:space="preserve"> opfordret til, at der oprettes et administrativt enkelt registreringssystem af lærernes arbejdstid og tilstedeværelsestid på skolerne. Udgangspunktet har </w:t>
      </w:r>
      <w:proofErr w:type="spellStart"/>
      <w:r w:rsidRPr="007A3390">
        <w:rPr>
          <w:sz w:val="24"/>
          <w:szCs w:val="24"/>
        </w:rPr>
        <w:t>bla</w:t>
      </w:r>
      <w:proofErr w:type="spellEnd"/>
      <w:r w:rsidRPr="007A3390">
        <w:rPr>
          <w:sz w:val="24"/>
          <w:szCs w:val="24"/>
        </w:rPr>
        <w:t xml:space="preserve"> været at sikre, at alle får de rette tillæg for aften- og weekendarbejde.</w:t>
      </w:r>
    </w:p>
    <w:p w:rsidR="007A3390" w:rsidRPr="007A3390" w:rsidRDefault="007A3390" w:rsidP="007A3390">
      <w:pPr>
        <w:pStyle w:val="Listeafsnit"/>
        <w:numPr>
          <w:ilvl w:val="0"/>
          <w:numId w:val="6"/>
        </w:numPr>
        <w:rPr>
          <w:sz w:val="24"/>
          <w:szCs w:val="24"/>
        </w:rPr>
      </w:pPr>
      <w:r w:rsidRPr="007A3390">
        <w:rPr>
          <w:b/>
          <w:sz w:val="24"/>
          <w:szCs w:val="24"/>
        </w:rPr>
        <w:t xml:space="preserve">Såfremt enkelte lærere eller børnehaveklasseledere indgår individuelle aftaler med ledelsen, vil FLF ikke kunne sikre det enkelte medlem mod </w:t>
      </w:r>
      <w:proofErr w:type="spellStart"/>
      <w:r w:rsidRPr="007A3390">
        <w:rPr>
          <w:b/>
          <w:sz w:val="24"/>
          <w:szCs w:val="24"/>
        </w:rPr>
        <w:t>egenbetalt</w:t>
      </w:r>
      <w:proofErr w:type="spellEnd"/>
      <w:r w:rsidRPr="007A3390">
        <w:rPr>
          <w:b/>
          <w:sz w:val="24"/>
          <w:szCs w:val="24"/>
        </w:rPr>
        <w:t xml:space="preserve"> overarbejde. </w:t>
      </w:r>
      <w:r w:rsidRPr="007A3390">
        <w:rPr>
          <w:sz w:val="24"/>
          <w:szCs w:val="24"/>
        </w:rPr>
        <w:t xml:space="preserve">Det er DLF og </w:t>
      </w:r>
      <w:proofErr w:type="spellStart"/>
      <w:r w:rsidRPr="007A3390">
        <w:rPr>
          <w:sz w:val="24"/>
          <w:szCs w:val="24"/>
        </w:rPr>
        <w:t>FLFs</w:t>
      </w:r>
      <w:proofErr w:type="spellEnd"/>
      <w:r w:rsidRPr="007A3390">
        <w:rPr>
          <w:sz w:val="24"/>
          <w:szCs w:val="24"/>
        </w:rPr>
        <w:t xml:space="preserve"> opfattelse at Frederiksberg Kommune bryder loven, såfremt der indgås aftaler om arbejdstidens tilrettelæggelse, herunder tilstedeværelse uden om Frederiksberg Lærerforening. Såfremt kommunen fastholder, at der ikke skal indgås aftaler med organisationen også efter 1. august 2014, vil FLF - via Lærernes Centralorganisation - bære kravet ad fagretlig vej.</w:t>
      </w:r>
    </w:p>
    <w:p w:rsidR="007A3390" w:rsidRPr="007A3390" w:rsidRDefault="007A3390" w:rsidP="007A3390">
      <w:pPr>
        <w:pStyle w:val="Listeafsnit"/>
        <w:rPr>
          <w:sz w:val="24"/>
          <w:szCs w:val="24"/>
        </w:rPr>
      </w:pPr>
    </w:p>
    <w:p w:rsidR="00614ADD" w:rsidRDefault="007A3390" w:rsidP="00363A83">
      <w:pPr>
        <w:pStyle w:val="Listeafsnit"/>
        <w:numPr>
          <w:ilvl w:val="0"/>
          <w:numId w:val="10"/>
        </w:numPr>
        <w:rPr>
          <w:sz w:val="24"/>
          <w:szCs w:val="24"/>
          <w:u w:val="single"/>
        </w:rPr>
      </w:pPr>
      <w:proofErr w:type="spellStart"/>
      <w:r w:rsidRPr="007A3390">
        <w:rPr>
          <w:sz w:val="24"/>
          <w:szCs w:val="24"/>
          <w:u w:val="single"/>
        </w:rPr>
        <w:t>FLFs</w:t>
      </w:r>
      <w:proofErr w:type="spellEnd"/>
      <w:r w:rsidRPr="007A3390">
        <w:rPr>
          <w:sz w:val="24"/>
          <w:szCs w:val="24"/>
          <w:u w:val="single"/>
        </w:rPr>
        <w:t xml:space="preserve"> vurdering af den reelle mulighed for fleksibilitet under de givne rammer</w:t>
      </w:r>
    </w:p>
    <w:p w:rsidR="007A3390" w:rsidRPr="00614ADD" w:rsidRDefault="007A3390" w:rsidP="00614ADD">
      <w:pPr>
        <w:pStyle w:val="Listeafsnit"/>
        <w:rPr>
          <w:sz w:val="24"/>
          <w:szCs w:val="24"/>
          <w:u w:val="single"/>
        </w:rPr>
      </w:pPr>
      <w:r w:rsidRPr="00614ADD">
        <w:rPr>
          <w:sz w:val="24"/>
          <w:szCs w:val="24"/>
        </w:rPr>
        <w:t xml:space="preserve">I oktober sidste år opgjorde en </w:t>
      </w:r>
      <w:r w:rsidR="00363A83" w:rsidRPr="00614ADD">
        <w:rPr>
          <w:sz w:val="24"/>
          <w:szCs w:val="24"/>
        </w:rPr>
        <w:t>mindre undersøgelse blandt en</w:t>
      </w:r>
      <w:r w:rsidRPr="00614ADD">
        <w:rPr>
          <w:sz w:val="24"/>
          <w:szCs w:val="24"/>
        </w:rPr>
        <w:t xml:space="preserve"> gruppe af </w:t>
      </w:r>
      <w:proofErr w:type="spellStart"/>
      <w:r w:rsidRPr="00614ADD">
        <w:rPr>
          <w:sz w:val="24"/>
          <w:szCs w:val="24"/>
        </w:rPr>
        <w:t>Iærere</w:t>
      </w:r>
      <w:proofErr w:type="spellEnd"/>
      <w:r w:rsidRPr="00614ADD">
        <w:rPr>
          <w:sz w:val="24"/>
          <w:szCs w:val="24"/>
        </w:rPr>
        <w:t xml:space="preserve"> og børnehaveklasseledere</w:t>
      </w:r>
      <w:r w:rsidR="00363A83" w:rsidRPr="00614ADD">
        <w:rPr>
          <w:sz w:val="24"/>
          <w:szCs w:val="24"/>
        </w:rPr>
        <w:t xml:space="preserve">, </w:t>
      </w:r>
      <w:r w:rsidRPr="00614ADD">
        <w:rPr>
          <w:sz w:val="24"/>
          <w:szCs w:val="24"/>
        </w:rPr>
        <w:t>en gennemsnitlig tilstedeværelse på skolerne på knap 31 timer ugentligt. I indeværende skoleår er antallet af ugentlige tilstedeværelsestimer på skolen forventeligt steget fordi:</w:t>
      </w:r>
    </w:p>
    <w:p w:rsidR="007A3390" w:rsidRPr="007A3390" w:rsidRDefault="007A3390" w:rsidP="007A3390">
      <w:pPr>
        <w:pStyle w:val="Listeafsnit"/>
        <w:numPr>
          <w:ilvl w:val="0"/>
          <w:numId w:val="4"/>
        </w:numPr>
        <w:rPr>
          <w:sz w:val="24"/>
          <w:szCs w:val="24"/>
        </w:rPr>
      </w:pPr>
      <w:r w:rsidRPr="007A3390">
        <w:rPr>
          <w:sz w:val="24"/>
          <w:szCs w:val="24"/>
        </w:rPr>
        <w:t>Der undervises mere i 2013/14 end sidste skoleår, hvilket i sig selv øger tilstedeværelsen</w:t>
      </w:r>
    </w:p>
    <w:p w:rsidR="007A3390" w:rsidRDefault="007A3390" w:rsidP="007A3390">
      <w:pPr>
        <w:pStyle w:val="Listeafsnit"/>
        <w:numPr>
          <w:ilvl w:val="0"/>
          <w:numId w:val="4"/>
        </w:numPr>
        <w:rPr>
          <w:sz w:val="24"/>
          <w:szCs w:val="24"/>
        </w:rPr>
      </w:pPr>
      <w:r w:rsidRPr="007A3390">
        <w:rPr>
          <w:sz w:val="24"/>
          <w:szCs w:val="24"/>
        </w:rPr>
        <w:t>Der er skemamæssigt fastlagt flere tidspunkter til møder m. div. samarbejdsparter og teams i år end sidste år.</w:t>
      </w:r>
    </w:p>
    <w:p w:rsidR="00DA49BF" w:rsidRPr="00DA49BF" w:rsidRDefault="00DA49BF" w:rsidP="00DA49BF">
      <w:pPr>
        <w:rPr>
          <w:sz w:val="24"/>
          <w:szCs w:val="24"/>
        </w:rPr>
      </w:pPr>
      <w:r>
        <w:rPr>
          <w:sz w:val="24"/>
          <w:szCs w:val="24"/>
        </w:rPr>
        <w:t>FLF vil ultimo januar 2014 iværksætte en undersøgelse blandt alle medlemmer om indeværende års tilstedeværelsestid på skolerne.</w:t>
      </w:r>
    </w:p>
    <w:p w:rsidR="007A3390" w:rsidRPr="007A3390" w:rsidRDefault="007A3390" w:rsidP="007A3390">
      <w:pPr>
        <w:rPr>
          <w:b/>
          <w:sz w:val="24"/>
          <w:szCs w:val="24"/>
        </w:rPr>
      </w:pPr>
      <w:r w:rsidRPr="007A3390">
        <w:rPr>
          <w:sz w:val="24"/>
          <w:szCs w:val="24"/>
        </w:rPr>
        <w:t xml:space="preserve">Forvaltningens rammer stiller krav om, at vi skal være </w:t>
      </w:r>
      <w:proofErr w:type="gramStart"/>
      <w:r w:rsidRPr="007A3390">
        <w:rPr>
          <w:sz w:val="24"/>
          <w:szCs w:val="24"/>
        </w:rPr>
        <w:t>tilstede</w:t>
      </w:r>
      <w:proofErr w:type="gramEnd"/>
      <w:r w:rsidRPr="007A3390">
        <w:rPr>
          <w:sz w:val="24"/>
          <w:szCs w:val="24"/>
        </w:rPr>
        <w:t xml:space="preserve"> på skolen i mindst 35 timer/uge. Opgørelsen af ugentlige arbejdstimer beror på antallet af arbejdsuger/dage, arbejdstiden lægges på, illust</w:t>
      </w:r>
      <w:r w:rsidR="00422320">
        <w:rPr>
          <w:sz w:val="24"/>
          <w:szCs w:val="24"/>
        </w:rPr>
        <w:t xml:space="preserve">reret ved formlen: </w:t>
      </w:r>
      <w:proofErr w:type="spellStart"/>
      <w:r w:rsidR="00422320">
        <w:rPr>
          <w:sz w:val="24"/>
          <w:szCs w:val="24"/>
        </w:rPr>
        <w:t>nettoårsnorm</w:t>
      </w:r>
      <w:proofErr w:type="spellEnd"/>
      <w:r w:rsidR="00422320">
        <w:rPr>
          <w:sz w:val="24"/>
          <w:szCs w:val="24"/>
        </w:rPr>
        <w:t>/</w:t>
      </w:r>
      <w:r w:rsidRPr="007A3390">
        <w:rPr>
          <w:sz w:val="24"/>
          <w:szCs w:val="24"/>
        </w:rPr>
        <w:t>antal uger = antal ugentlige arbejdstimer, som beskrevet i nedenstående tabel. Det er skoleledelserne som – i samarbejde med MED-udvalget – fastlægger antallet af arbejdsdage på skolen in</w:t>
      </w:r>
      <w:r w:rsidR="00422320">
        <w:rPr>
          <w:sz w:val="24"/>
          <w:szCs w:val="24"/>
        </w:rPr>
        <w:t>denfor den givne ramme (ml. 2010</w:t>
      </w:r>
      <w:r w:rsidRPr="007A3390">
        <w:rPr>
          <w:sz w:val="24"/>
          <w:szCs w:val="24"/>
        </w:rPr>
        <w:t xml:space="preserve"> og 215 dage). Det ugentlige arbejdstimetal kan desuden variere, således at der fx kan lægges kortere arbejdsdage i nogle uger og længere i andre.</w:t>
      </w:r>
    </w:p>
    <w:p w:rsidR="00DA49BF" w:rsidRDefault="00DA49BF" w:rsidP="007A3390">
      <w:pPr>
        <w:rPr>
          <w:b/>
          <w:sz w:val="24"/>
          <w:szCs w:val="24"/>
        </w:rPr>
      </w:pPr>
    </w:p>
    <w:p w:rsidR="0060353C" w:rsidRDefault="0060353C" w:rsidP="007A3390">
      <w:pPr>
        <w:rPr>
          <w:b/>
          <w:sz w:val="24"/>
          <w:szCs w:val="24"/>
        </w:rPr>
      </w:pPr>
    </w:p>
    <w:p w:rsidR="007A3390" w:rsidRPr="007A3390" w:rsidRDefault="007A3390" w:rsidP="007A3390">
      <w:pPr>
        <w:rPr>
          <w:b/>
          <w:sz w:val="24"/>
          <w:szCs w:val="24"/>
        </w:rPr>
      </w:pPr>
      <w:r w:rsidRPr="007A3390">
        <w:rPr>
          <w:b/>
          <w:sz w:val="24"/>
          <w:szCs w:val="24"/>
        </w:rPr>
        <w:t>Tabel 1</w:t>
      </w:r>
    </w:p>
    <w:tbl>
      <w:tblPr>
        <w:tblStyle w:val="Tabel-Gitter"/>
        <w:tblW w:w="0" w:type="auto"/>
        <w:tblInd w:w="720" w:type="dxa"/>
        <w:tblLook w:val="04A0" w:firstRow="1" w:lastRow="0" w:firstColumn="1" w:lastColumn="0" w:noHBand="0" w:noVBand="1"/>
      </w:tblPr>
      <w:tblGrid>
        <w:gridCol w:w="1984"/>
        <w:gridCol w:w="2177"/>
        <w:gridCol w:w="2473"/>
        <w:gridCol w:w="2500"/>
      </w:tblGrid>
      <w:tr w:rsidR="007A3390" w:rsidRPr="007A3390" w:rsidTr="00D5199E">
        <w:tc>
          <w:tcPr>
            <w:tcW w:w="1984" w:type="dxa"/>
          </w:tcPr>
          <w:p w:rsidR="007A3390" w:rsidRPr="007A3390" w:rsidRDefault="007A3390" w:rsidP="00D5199E">
            <w:pPr>
              <w:pStyle w:val="Listeafsnit"/>
              <w:ind w:left="0"/>
              <w:rPr>
                <w:b/>
                <w:sz w:val="24"/>
                <w:szCs w:val="24"/>
              </w:rPr>
            </w:pPr>
            <w:proofErr w:type="spellStart"/>
            <w:r w:rsidRPr="007A3390">
              <w:rPr>
                <w:b/>
                <w:sz w:val="24"/>
                <w:szCs w:val="24"/>
              </w:rPr>
              <w:t>Nettoårsnorm</w:t>
            </w:r>
            <w:proofErr w:type="spellEnd"/>
            <w:r w:rsidRPr="007A3390">
              <w:rPr>
                <w:b/>
                <w:sz w:val="24"/>
                <w:szCs w:val="24"/>
              </w:rPr>
              <w:t xml:space="preserve"> (2013/14) i timer</w:t>
            </w:r>
          </w:p>
        </w:tc>
        <w:tc>
          <w:tcPr>
            <w:tcW w:w="2177" w:type="dxa"/>
          </w:tcPr>
          <w:p w:rsidR="007A3390" w:rsidRPr="007A3390" w:rsidRDefault="007A3390" w:rsidP="00D5199E">
            <w:pPr>
              <w:pStyle w:val="Listeafsnit"/>
              <w:ind w:left="0"/>
              <w:rPr>
                <w:b/>
                <w:sz w:val="24"/>
                <w:szCs w:val="24"/>
              </w:rPr>
            </w:pPr>
            <w:r w:rsidRPr="007A3390">
              <w:rPr>
                <w:b/>
                <w:sz w:val="24"/>
                <w:szCs w:val="24"/>
              </w:rPr>
              <w:t xml:space="preserve">Antal uger pr. år i </w:t>
            </w:r>
          </w:p>
        </w:tc>
        <w:tc>
          <w:tcPr>
            <w:tcW w:w="2473" w:type="dxa"/>
          </w:tcPr>
          <w:p w:rsidR="007A3390" w:rsidRPr="007A3390" w:rsidRDefault="007A3390" w:rsidP="00D5199E">
            <w:pPr>
              <w:pStyle w:val="Listeafsnit"/>
              <w:ind w:left="0"/>
              <w:rPr>
                <w:b/>
                <w:sz w:val="24"/>
                <w:szCs w:val="24"/>
              </w:rPr>
            </w:pPr>
            <w:r w:rsidRPr="007A3390">
              <w:rPr>
                <w:b/>
                <w:sz w:val="24"/>
                <w:szCs w:val="24"/>
              </w:rPr>
              <w:t>Antal arbejdsdage pr. år</w:t>
            </w:r>
          </w:p>
        </w:tc>
        <w:tc>
          <w:tcPr>
            <w:tcW w:w="2500" w:type="dxa"/>
          </w:tcPr>
          <w:p w:rsidR="007A3390" w:rsidRPr="007A3390" w:rsidRDefault="007A3390" w:rsidP="00D5199E">
            <w:pPr>
              <w:pStyle w:val="Listeafsnit"/>
              <w:ind w:left="0"/>
              <w:rPr>
                <w:b/>
                <w:sz w:val="24"/>
                <w:szCs w:val="24"/>
              </w:rPr>
            </w:pPr>
            <w:r w:rsidRPr="007A3390">
              <w:rPr>
                <w:b/>
                <w:sz w:val="24"/>
                <w:szCs w:val="24"/>
              </w:rPr>
              <w:t>Antal ugentlige arbejdstimer</w:t>
            </w:r>
          </w:p>
        </w:tc>
      </w:tr>
      <w:tr w:rsidR="007A3390" w:rsidRPr="007A3390" w:rsidTr="00D5199E">
        <w:tc>
          <w:tcPr>
            <w:tcW w:w="1984" w:type="dxa"/>
          </w:tcPr>
          <w:p w:rsidR="007A3390" w:rsidRPr="007A3390" w:rsidRDefault="007A3390" w:rsidP="00D5199E">
            <w:pPr>
              <w:pStyle w:val="Listeafsnit"/>
              <w:ind w:left="0"/>
              <w:rPr>
                <w:b/>
                <w:sz w:val="24"/>
                <w:szCs w:val="24"/>
              </w:rPr>
            </w:pPr>
            <w:r w:rsidRPr="007A3390">
              <w:rPr>
                <w:b/>
                <w:sz w:val="24"/>
                <w:szCs w:val="24"/>
              </w:rPr>
              <w:t xml:space="preserve">1680 </w:t>
            </w:r>
          </w:p>
        </w:tc>
        <w:tc>
          <w:tcPr>
            <w:tcW w:w="2177" w:type="dxa"/>
          </w:tcPr>
          <w:p w:rsidR="007A3390" w:rsidRPr="007A3390" w:rsidRDefault="007A3390" w:rsidP="00D5199E">
            <w:pPr>
              <w:pStyle w:val="Listeafsnit"/>
              <w:ind w:left="0"/>
              <w:rPr>
                <w:b/>
                <w:sz w:val="24"/>
                <w:szCs w:val="24"/>
              </w:rPr>
            </w:pPr>
            <w:r w:rsidRPr="007A3390">
              <w:rPr>
                <w:b/>
                <w:sz w:val="24"/>
                <w:szCs w:val="24"/>
              </w:rPr>
              <w:t>42</w:t>
            </w:r>
          </w:p>
        </w:tc>
        <w:tc>
          <w:tcPr>
            <w:tcW w:w="2473" w:type="dxa"/>
          </w:tcPr>
          <w:p w:rsidR="007A3390" w:rsidRPr="007A3390" w:rsidRDefault="00422320" w:rsidP="00D5199E">
            <w:pPr>
              <w:pStyle w:val="Listeafsnit"/>
              <w:ind w:left="0"/>
              <w:rPr>
                <w:b/>
                <w:sz w:val="24"/>
                <w:szCs w:val="24"/>
              </w:rPr>
            </w:pPr>
            <w:r>
              <w:rPr>
                <w:b/>
                <w:sz w:val="24"/>
                <w:szCs w:val="24"/>
              </w:rPr>
              <w:t>2</w:t>
            </w:r>
            <w:r w:rsidR="007A3390" w:rsidRPr="007A3390">
              <w:rPr>
                <w:b/>
                <w:sz w:val="24"/>
                <w:szCs w:val="24"/>
              </w:rPr>
              <w:t>10</w:t>
            </w:r>
          </w:p>
        </w:tc>
        <w:tc>
          <w:tcPr>
            <w:tcW w:w="2500" w:type="dxa"/>
          </w:tcPr>
          <w:p w:rsidR="007A3390" w:rsidRPr="007A3390" w:rsidRDefault="007A3390" w:rsidP="00D5199E">
            <w:pPr>
              <w:pStyle w:val="Listeafsnit"/>
              <w:ind w:left="0"/>
              <w:rPr>
                <w:b/>
                <w:sz w:val="24"/>
                <w:szCs w:val="24"/>
              </w:rPr>
            </w:pPr>
            <w:r w:rsidRPr="007A3390">
              <w:rPr>
                <w:b/>
                <w:sz w:val="24"/>
                <w:szCs w:val="24"/>
              </w:rPr>
              <w:t>40</w:t>
            </w:r>
          </w:p>
        </w:tc>
      </w:tr>
      <w:tr w:rsidR="007A3390" w:rsidRPr="007A3390" w:rsidTr="00D5199E">
        <w:tc>
          <w:tcPr>
            <w:tcW w:w="1984" w:type="dxa"/>
          </w:tcPr>
          <w:p w:rsidR="007A3390" w:rsidRPr="007A3390" w:rsidRDefault="007A3390" w:rsidP="00D5199E">
            <w:pPr>
              <w:pStyle w:val="Listeafsnit"/>
              <w:ind w:left="0"/>
              <w:rPr>
                <w:b/>
                <w:sz w:val="24"/>
                <w:szCs w:val="24"/>
              </w:rPr>
            </w:pPr>
            <w:r w:rsidRPr="007A3390">
              <w:rPr>
                <w:b/>
                <w:sz w:val="24"/>
                <w:szCs w:val="24"/>
              </w:rPr>
              <w:t>1680</w:t>
            </w:r>
          </w:p>
        </w:tc>
        <w:tc>
          <w:tcPr>
            <w:tcW w:w="2177" w:type="dxa"/>
          </w:tcPr>
          <w:p w:rsidR="007A3390" w:rsidRPr="007A3390" w:rsidRDefault="007A3390" w:rsidP="00D5199E">
            <w:pPr>
              <w:pStyle w:val="Listeafsnit"/>
              <w:ind w:left="0"/>
              <w:rPr>
                <w:b/>
                <w:sz w:val="24"/>
                <w:szCs w:val="24"/>
              </w:rPr>
            </w:pPr>
            <w:r w:rsidRPr="007A3390">
              <w:rPr>
                <w:b/>
                <w:sz w:val="24"/>
                <w:szCs w:val="24"/>
              </w:rPr>
              <w:t>43</w:t>
            </w:r>
          </w:p>
        </w:tc>
        <w:tc>
          <w:tcPr>
            <w:tcW w:w="2473" w:type="dxa"/>
          </w:tcPr>
          <w:p w:rsidR="007A3390" w:rsidRPr="007A3390" w:rsidRDefault="00422320" w:rsidP="00D5199E">
            <w:pPr>
              <w:pStyle w:val="Listeafsnit"/>
              <w:ind w:left="0"/>
              <w:rPr>
                <w:b/>
                <w:sz w:val="24"/>
                <w:szCs w:val="24"/>
              </w:rPr>
            </w:pPr>
            <w:r>
              <w:rPr>
                <w:b/>
                <w:sz w:val="24"/>
                <w:szCs w:val="24"/>
              </w:rPr>
              <w:t>2</w:t>
            </w:r>
            <w:r w:rsidR="007A3390" w:rsidRPr="007A3390">
              <w:rPr>
                <w:b/>
                <w:sz w:val="24"/>
                <w:szCs w:val="24"/>
              </w:rPr>
              <w:t>15</w:t>
            </w:r>
          </w:p>
        </w:tc>
        <w:tc>
          <w:tcPr>
            <w:tcW w:w="2500" w:type="dxa"/>
          </w:tcPr>
          <w:p w:rsidR="007A3390" w:rsidRPr="007A3390" w:rsidRDefault="007A3390" w:rsidP="00D5199E">
            <w:pPr>
              <w:pStyle w:val="Listeafsnit"/>
              <w:ind w:left="0"/>
              <w:rPr>
                <w:b/>
                <w:sz w:val="24"/>
                <w:szCs w:val="24"/>
              </w:rPr>
            </w:pPr>
            <w:r w:rsidRPr="007A3390">
              <w:rPr>
                <w:b/>
                <w:sz w:val="24"/>
                <w:szCs w:val="24"/>
              </w:rPr>
              <w:t>39</w:t>
            </w:r>
          </w:p>
        </w:tc>
      </w:tr>
    </w:tbl>
    <w:p w:rsidR="00AE2B8A" w:rsidRPr="00E21D08" w:rsidRDefault="00AE2B8A" w:rsidP="00E21D08">
      <w:pPr>
        <w:rPr>
          <w:sz w:val="24"/>
          <w:szCs w:val="24"/>
          <w:u w:val="single"/>
        </w:rPr>
      </w:pPr>
    </w:p>
    <w:p w:rsidR="00AE2B8A" w:rsidRDefault="00AE2B8A" w:rsidP="00AE2B8A">
      <w:pPr>
        <w:pStyle w:val="Listeafsnit"/>
        <w:rPr>
          <w:sz w:val="24"/>
          <w:szCs w:val="24"/>
          <w:u w:val="single"/>
        </w:rPr>
      </w:pPr>
    </w:p>
    <w:p w:rsidR="007A3390" w:rsidRPr="00AE2B8A" w:rsidRDefault="007A3390" w:rsidP="00AE2B8A">
      <w:pPr>
        <w:pStyle w:val="Listeafsnit"/>
        <w:numPr>
          <w:ilvl w:val="0"/>
          <w:numId w:val="11"/>
        </w:numPr>
        <w:rPr>
          <w:sz w:val="24"/>
          <w:szCs w:val="24"/>
          <w:u w:val="single"/>
        </w:rPr>
      </w:pPr>
      <w:proofErr w:type="spellStart"/>
      <w:r w:rsidRPr="00AE2B8A">
        <w:rPr>
          <w:sz w:val="24"/>
          <w:szCs w:val="24"/>
          <w:u w:val="single"/>
        </w:rPr>
        <w:t>FLFs</w:t>
      </w:r>
      <w:proofErr w:type="spellEnd"/>
      <w:r w:rsidRPr="00AE2B8A">
        <w:rPr>
          <w:sz w:val="24"/>
          <w:szCs w:val="24"/>
          <w:u w:val="single"/>
        </w:rPr>
        <w:t xml:space="preserve"> kommentarer til etablering af lærerarbejdspladser på skolerne:</w:t>
      </w:r>
    </w:p>
    <w:p w:rsidR="007A3390" w:rsidRPr="007A3390" w:rsidRDefault="007A3390" w:rsidP="007A3390">
      <w:pPr>
        <w:rPr>
          <w:sz w:val="24"/>
          <w:szCs w:val="24"/>
        </w:rPr>
      </w:pPr>
      <w:r w:rsidRPr="007A3390">
        <w:rPr>
          <w:sz w:val="24"/>
          <w:szCs w:val="24"/>
        </w:rPr>
        <w:t xml:space="preserve">Øget tilstedeværelse stiller krav om bedre og langt flere arbejdspladser til lærere og børnehaveklasseledere på skolerne. Lov 409 ophæver alle gældende </w:t>
      </w:r>
      <w:proofErr w:type="spellStart"/>
      <w:r w:rsidRPr="007A3390">
        <w:rPr>
          <w:sz w:val="24"/>
          <w:szCs w:val="24"/>
        </w:rPr>
        <w:t>kotymeregler</w:t>
      </w:r>
      <w:proofErr w:type="spellEnd"/>
      <w:r w:rsidRPr="007A3390">
        <w:rPr>
          <w:sz w:val="24"/>
          <w:szCs w:val="24"/>
        </w:rPr>
        <w:t xml:space="preserve">, herunder </w:t>
      </w:r>
      <w:proofErr w:type="spellStart"/>
      <w:r w:rsidRPr="007A3390">
        <w:rPr>
          <w:sz w:val="24"/>
          <w:szCs w:val="24"/>
        </w:rPr>
        <w:t>kotymen</w:t>
      </w:r>
      <w:proofErr w:type="spellEnd"/>
      <w:r w:rsidRPr="007A3390">
        <w:rPr>
          <w:sz w:val="24"/>
          <w:szCs w:val="24"/>
        </w:rPr>
        <w:t xml:space="preserve"> om at læreren stiller sin egen hjemmearbejdsplads (herunder telefoni, printere mv.) til rådighed for sit arbejde. </w:t>
      </w:r>
    </w:p>
    <w:p w:rsidR="007A3390" w:rsidRPr="007A3390" w:rsidRDefault="007A3390" w:rsidP="007A3390">
      <w:pPr>
        <w:rPr>
          <w:sz w:val="24"/>
          <w:szCs w:val="24"/>
        </w:rPr>
      </w:pPr>
      <w:r w:rsidRPr="007A3390">
        <w:rPr>
          <w:sz w:val="24"/>
          <w:szCs w:val="24"/>
        </w:rPr>
        <w:t xml:space="preserve">Det er vores opfattelse, at forvaltningens tilbud til lærerne om at bruge anden arbejdsplads end skolen, bunder – udover det beskrevne ønske om at give lærerne øget fleksibilitet - </w:t>
      </w:r>
      <w:proofErr w:type="spellStart"/>
      <w:r w:rsidRPr="007A3390">
        <w:rPr>
          <w:sz w:val="24"/>
          <w:szCs w:val="24"/>
        </w:rPr>
        <w:t>bla</w:t>
      </w:r>
      <w:proofErr w:type="spellEnd"/>
      <w:r w:rsidRPr="007A3390">
        <w:rPr>
          <w:sz w:val="24"/>
          <w:szCs w:val="24"/>
        </w:rPr>
        <w:t xml:space="preserve"> i:</w:t>
      </w:r>
    </w:p>
    <w:p w:rsidR="007A3390" w:rsidRPr="007A3390" w:rsidRDefault="007A3390" w:rsidP="007A3390">
      <w:pPr>
        <w:pStyle w:val="Listeafsnit"/>
        <w:numPr>
          <w:ilvl w:val="0"/>
          <w:numId w:val="3"/>
        </w:numPr>
        <w:rPr>
          <w:b/>
          <w:sz w:val="24"/>
          <w:szCs w:val="24"/>
        </w:rPr>
      </w:pPr>
      <w:r w:rsidRPr="007A3390">
        <w:rPr>
          <w:sz w:val="24"/>
          <w:szCs w:val="24"/>
        </w:rPr>
        <w:t>at</w:t>
      </w:r>
      <w:r w:rsidRPr="007A3390">
        <w:rPr>
          <w:sz w:val="24"/>
          <w:szCs w:val="24"/>
          <w:u w:val="single"/>
        </w:rPr>
        <w:t xml:space="preserve"> </w:t>
      </w:r>
      <w:r w:rsidRPr="007A3390">
        <w:rPr>
          <w:sz w:val="24"/>
          <w:szCs w:val="24"/>
        </w:rPr>
        <w:t>indretning af arbejdspladserne skal ske i overensstemmelse med Arbejdstilsynets anbefalinger. At sikre at arbejdspladserne lever op til bestemmelserne, er et arbejdsgiveransvar, som kan være svært at sikre, da de frederiksbergske skoler allerede nu har store kapacitetsproblemer.</w:t>
      </w:r>
    </w:p>
    <w:p w:rsidR="007A3390" w:rsidRPr="007A3390" w:rsidRDefault="007A3390" w:rsidP="007A3390">
      <w:pPr>
        <w:pStyle w:val="Listeafsnit"/>
        <w:numPr>
          <w:ilvl w:val="0"/>
          <w:numId w:val="3"/>
        </w:numPr>
        <w:rPr>
          <w:b/>
          <w:sz w:val="24"/>
          <w:szCs w:val="24"/>
        </w:rPr>
      </w:pPr>
      <w:r w:rsidRPr="007A3390">
        <w:rPr>
          <w:sz w:val="24"/>
          <w:szCs w:val="24"/>
        </w:rPr>
        <w:t>at der - med forlænget skole</w:t>
      </w:r>
      <w:r w:rsidR="00363A83">
        <w:rPr>
          <w:sz w:val="24"/>
          <w:szCs w:val="24"/>
        </w:rPr>
        <w:t xml:space="preserve">dag fra 1. august 2014 - </w:t>
      </w:r>
      <w:r w:rsidRPr="007A3390">
        <w:rPr>
          <w:sz w:val="24"/>
          <w:szCs w:val="24"/>
        </w:rPr>
        <w:t xml:space="preserve">skabes øgede udfordringer med etablering af lærerarbejdspladser på skolerne.  </w:t>
      </w:r>
    </w:p>
    <w:p w:rsidR="007A3390" w:rsidRPr="007A3390" w:rsidRDefault="007A3390" w:rsidP="007A3390">
      <w:pPr>
        <w:pStyle w:val="Listeafsnit"/>
        <w:numPr>
          <w:ilvl w:val="0"/>
          <w:numId w:val="3"/>
        </w:numPr>
        <w:rPr>
          <w:b/>
          <w:sz w:val="24"/>
          <w:szCs w:val="24"/>
        </w:rPr>
      </w:pPr>
      <w:r w:rsidRPr="007A3390">
        <w:rPr>
          <w:sz w:val="24"/>
          <w:szCs w:val="24"/>
        </w:rPr>
        <w:t>at indgåelse af aftaler om hjemmearbejdspladser, herunder aftaler om fx brug af privat telefoni og andre telekommunikative redskaber ikke finansieres af arbejdsgiver</w:t>
      </w:r>
    </w:p>
    <w:p w:rsidR="007A3390" w:rsidRPr="007A3390" w:rsidRDefault="007A3390" w:rsidP="007A3390">
      <w:pPr>
        <w:rPr>
          <w:sz w:val="24"/>
          <w:szCs w:val="24"/>
        </w:rPr>
      </w:pPr>
      <w:r w:rsidRPr="007A3390">
        <w:rPr>
          <w:sz w:val="24"/>
          <w:szCs w:val="24"/>
        </w:rPr>
        <w:t>FLF vil i løbet af foråret fremlægge konkrete re</w:t>
      </w:r>
      <w:r w:rsidR="00422320">
        <w:rPr>
          <w:sz w:val="24"/>
          <w:szCs w:val="24"/>
        </w:rPr>
        <w:t xml:space="preserve">dskaber til brug for sikring af </w:t>
      </w:r>
      <w:r w:rsidRPr="007A3390">
        <w:rPr>
          <w:sz w:val="24"/>
          <w:szCs w:val="24"/>
        </w:rPr>
        <w:t>lærerarbejdspladsernes udformning</w:t>
      </w:r>
      <w:r w:rsidRPr="007A3390">
        <w:rPr>
          <w:rStyle w:val="Fodnotehenvisning"/>
          <w:sz w:val="24"/>
          <w:szCs w:val="24"/>
        </w:rPr>
        <w:footnoteReference w:id="1"/>
      </w:r>
      <w:r w:rsidR="00323B40">
        <w:rPr>
          <w:sz w:val="24"/>
          <w:szCs w:val="24"/>
        </w:rPr>
        <w:t xml:space="preserve"> og til udvikling af et godt arbejdsmiljø</w:t>
      </w:r>
      <w:r w:rsidR="00422320">
        <w:rPr>
          <w:rStyle w:val="Fodnotehenvisning"/>
          <w:sz w:val="24"/>
          <w:szCs w:val="24"/>
        </w:rPr>
        <w:footnoteReference w:id="2"/>
      </w:r>
      <w:r w:rsidRPr="007A3390">
        <w:rPr>
          <w:sz w:val="24"/>
          <w:szCs w:val="24"/>
        </w:rPr>
        <w:t>.</w:t>
      </w:r>
    </w:p>
    <w:p w:rsidR="00181895" w:rsidRPr="007A3390" w:rsidRDefault="00CA18AA">
      <w:pPr>
        <w:rPr>
          <w:sz w:val="24"/>
          <w:szCs w:val="24"/>
        </w:rPr>
      </w:pPr>
    </w:p>
    <w:sectPr w:rsidR="00181895" w:rsidRPr="007A339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AA" w:rsidRDefault="00CA18AA" w:rsidP="00F16D4E">
      <w:pPr>
        <w:spacing w:after="0" w:line="240" w:lineRule="auto"/>
      </w:pPr>
      <w:r>
        <w:separator/>
      </w:r>
    </w:p>
  </w:endnote>
  <w:endnote w:type="continuationSeparator" w:id="0">
    <w:p w:rsidR="00CA18AA" w:rsidRDefault="00CA18AA" w:rsidP="00F1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utura Bk BT">
    <w:altName w:val="Arial"/>
    <w:charset w:val="00"/>
    <w:family w:val="auto"/>
    <w:pitch w:val="variable"/>
    <w:sig w:usb0="00000003" w:usb1="00000000" w:usb2="00000000" w:usb3="00000000" w:csb0="00000001" w:csb1="00000000"/>
  </w:font>
  <w:font w:name="FuturaBT-Book">
    <w:altName w:val="Futura Bk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rsidP="00F16D4E">
    <w:pPr>
      <w:pStyle w:val="BasicParagraph"/>
      <w:pBdr>
        <w:top w:val="single" w:sz="4" w:space="1" w:color="auto"/>
      </w:pBdr>
      <w:jc w:val="center"/>
      <w:rPr>
        <w:rFonts w:ascii="Futura Bk BT" w:hAnsi="Futura Bk BT" w:cs="FuturaBT-Book"/>
        <w:sz w:val="14"/>
        <w:szCs w:val="12"/>
      </w:rPr>
    </w:pPr>
    <w:r>
      <w:rPr>
        <w:rFonts w:ascii="Futura Bk BT" w:hAnsi="Futura Bk BT" w:cs="FuturaBT-Book"/>
        <w:b/>
        <w:sz w:val="14"/>
        <w:szCs w:val="12"/>
      </w:rPr>
      <w:t>DLF</w:t>
    </w:r>
    <w:r>
      <w:rPr>
        <w:rFonts w:ascii="Futura Bk BT" w:hAnsi="Futura Bk BT" w:cs="FuturaBT-Book"/>
        <w:sz w:val="14"/>
        <w:szCs w:val="12"/>
      </w:rPr>
      <w:t xml:space="preserve"> KREDS 12 | FRYDENDALSVEJ 24 | 1905 FREDERIKSBERG | TLF: 33 29 78 11 | E-MAIL: 012@DLF.ORG | FKF.DK</w:t>
    </w:r>
  </w:p>
  <w:p w:rsidR="00F16D4E" w:rsidRDefault="00F16D4E">
    <w:pPr>
      <w:pStyle w:val="Sidefod"/>
    </w:pPr>
  </w:p>
  <w:p w:rsidR="00F16D4E" w:rsidRDefault="00F16D4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AA" w:rsidRDefault="00CA18AA" w:rsidP="00F16D4E">
      <w:pPr>
        <w:spacing w:after="0" w:line="240" w:lineRule="auto"/>
      </w:pPr>
      <w:r>
        <w:separator/>
      </w:r>
    </w:p>
  </w:footnote>
  <w:footnote w:type="continuationSeparator" w:id="0">
    <w:p w:rsidR="00CA18AA" w:rsidRDefault="00CA18AA" w:rsidP="00F16D4E">
      <w:pPr>
        <w:spacing w:after="0" w:line="240" w:lineRule="auto"/>
      </w:pPr>
      <w:r>
        <w:continuationSeparator/>
      </w:r>
    </w:p>
  </w:footnote>
  <w:footnote w:id="1">
    <w:p w:rsidR="007A3390" w:rsidRPr="006A540D" w:rsidRDefault="007A3390" w:rsidP="007A3390">
      <w:pPr>
        <w:rPr>
          <w:i/>
        </w:rPr>
      </w:pPr>
      <w:r>
        <w:rPr>
          <w:rStyle w:val="Fodnotehenvisning"/>
        </w:rPr>
        <w:footnoteRef/>
      </w:r>
      <w:r>
        <w:t xml:space="preserve"> </w:t>
      </w:r>
      <w:proofErr w:type="spellStart"/>
      <w:r>
        <w:t>Jvnf</w:t>
      </w:r>
      <w:proofErr w:type="spellEnd"/>
      <w:r>
        <w:t xml:space="preserve">. Bekendtgørelse af arbejdets udførelse, </w:t>
      </w:r>
      <w:proofErr w:type="spellStart"/>
      <w:r>
        <w:t>nr</w:t>
      </w:r>
      <w:proofErr w:type="spellEnd"/>
      <w:r>
        <w:t xml:space="preserve"> 559 af 17. juni 2004,§4: </w:t>
      </w:r>
      <w:r w:rsidRPr="006A540D">
        <w:rPr>
          <w:i/>
        </w:rPr>
        <w:t>”Arbejdet skal i alle led planlægges og tilrettelægges således, at det kan udføres sikkerheds- og sundhedsmæssigt fuldt forsvarligt.”</w:t>
      </w:r>
    </w:p>
    <w:p w:rsidR="007A3390" w:rsidRDefault="007A3390" w:rsidP="007A3390">
      <w:pPr>
        <w:pStyle w:val="Fodnotetekst"/>
      </w:pPr>
    </w:p>
  </w:footnote>
  <w:footnote w:id="2">
    <w:p w:rsidR="00422320" w:rsidRDefault="00422320">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Pr="00F16D4E" w:rsidRDefault="00F16D4E" w:rsidP="00F16D4E">
    <w:pPr>
      <w:spacing w:after="0" w:line="240" w:lineRule="auto"/>
      <w:rPr>
        <w:rFonts w:ascii="Futura Bk BT" w:hAnsi="Futura Bk BT" w:cs="FuturaBT-Book"/>
        <w:sz w:val="16"/>
        <w:szCs w:val="16"/>
      </w:rPr>
    </w:pPr>
    <w:r w:rsidRPr="00F16D4E">
      <w:rPr>
        <w:rFonts w:ascii="Futura Bk BT" w:hAnsi="Futura Bk BT" w:cs="FuturaBT-Book"/>
        <w:sz w:val="16"/>
        <w:szCs w:val="16"/>
      </w:rPr>
      <w:t>FREDERIKSBERG LÆRERFORENING</w:t>
    </w:r>
  </w:p>
  <w:p w:rsidR="00F16D4E" w:rsidRDefault="00F16D4E" w:rsidP="00F16D4E">
    <w:pPr>
      <w:pStyle w:val="BasicParagraph"/>
      <w:pBdr>
        <w:top w:val="single" w:sz="4" w:space="1" w:color="auto"/>
      </w:pBdr>
      <w:jc w:val="center"/>
      <w:rPr>
        <w:rFonts w:ascii="Futura Bk BT" w:hAnsi="Futura Bk BT" w:cs="FuturaBT-Book"/>
        <w:b/>
        <w:sz w:val="14"/>
        <w:szCs w:val="12"/>
      </w:rPr>
    </w:pPr>
  </w:p>
  <w:p w:rsidR="00F16D4E" w:rsidRDefault="00F16D4E">
    <w:pPr>
      <w:pStyle w:val="Sidehoved"/>
    </w:pPr>
  </w:p>
  <w:p w:rsidR="00F16D4E" w:rsidRDefault="00F16D4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728"/>
    <w:multiLevelType w:val="hybridMultilevel"/>
    <w:tmpl w:val="30523D9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18238C"/>
    <w:multiLevelType w:val="hybridMultilevel"/>
    <w:tmpl w:val="DCA8AB92"/>
    <w:lvl w:ilvl="0" w:tplc="C052C638">
      <w:start w:val="1"/>
      <w:numFmt w:val="lowerLetter"/>
      <w:lvlText w:val="%1)"/>
      <w:lvlJc w:val="left"/>
      <w:pPr>
        <w:ind w:left="1080" w:hanging="360"/>
      </w:pPr>
      <w:rPr>
        <w:rFonts w:hint="default"/>
        <w:b w:val="0"/>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A7917A5"/>
    <w:multiLevelType w:val="hybridMultilevel"/>
    <w:tmpl w:val="BB66A9B6"/>
    <w:lvl w:ilvl="0" w:tplc="3F0AC43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78215E5"/>
    <w:multiLevelType w:val="hybridMultilevel"/>
    <w:tmpl w:val="BE660068"/>
    <w:lvl w:ilvl="0" w:tplc="628E677E">
      <w:start w:val="16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9673C29"/>
    <w:multiLevelType w:val="hybridMultilevel"/>
    <w:tmpl w:val="C8E217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E15362F"/>
    <w:multiLevelType w:val="hybridMultilevel"/>
    <w:tmpl w:val="A3661DB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1EE6999"/>
    <w:multiLevelType w:val="hybridMultilevel"/>
    <w:tmpl w:val="D974D9A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C862FD"/>
    <w:multiLevelType w:val="hybridMultilevel"/>
    <w:tmpl w:val="A7F04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EAC280F"/>
    <w:multiLevelType w:val="hybridMultilevel"/>
    <w:tmpl w:val="BFBABBC8"/>
    <w:lvl w:ilvl="0" w:tplc="A1D877BA">
      <w:start w:val="5"/>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1611DBA"/>
    <w:multiLevelType w:val="hybridMultilevel"/>
    <w:tmpl w:val="8F9E3DA4"/>
    <w:lvl w:ilvl="0" w:tplc="1CE6E36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768947D8"/>
    <w:multiLevelType w:val="hybridMultilevel"/>
    <w:tmpl w:val="E1B6C4F4"/>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5"/>
  </w:num>
  <w:num w:numId="6">
    <w:abstractNumId w:val="6"/>
  </w:num>
  <w:num w:numId="7">
    <w:abstractNumId w:val="3"/>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4E"/>
    <w:rsid w:val="00067DC1"/>
    <w:rsid w:val="00092C3D"/>
    <w:rsid w:val="00107167"/>
    <w:rsid w:val="00111319"/>
    <w:rsid w:val="00157865"/>
    <w:rsid w:val="00164C04"/>
    <w:rsid w:val="00303076"/>
    <w:rsid w:val="00323B40"/>
    <w:rsid w:val="00330223"/>
    <w:rsid w:val="0036392F"/>
    <w:rsid w:val="00363A83"/>
    <w:rsid w:val="00422320"/>
    <w:rsid w:val="004A773F"/>
    <w:rsid w:val="0060353C"/>
    <w:rsid w:val="00614ADD"/>
    <w:rsid w:val="00665FA0"/>
    <w:rsid w:val="00747ED3"/>
    <w:rsid w:val="007A3390"/>
    <w:rsid w:val="00831A2D"/>
    <w:rsid w:val="00A80E50"/>
    <w:rsid w:val="00AE2B8A"/>
    <w:rsid w:val="00B33695"/>
    <w:rsid w:val="00B60354"/>
    <w:rsid w:val="00CA18AA"/>
    <w:rsid w:val="00CD0BAB"/>
    <w:rsid w:val="00DA49BF"/>
    <w:rsid w:val="00E21D08"/>
    <w:rsid w:val="00E73F80"/>
    <w:rsid w:val="00F16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6D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6D4E"/>
  </w:style>
  <w:style w:type="paragraph" w:styleId="Sidefod">
    <w:name w:val="footer"/>
    <w:basedOn w:val="Normal"/>
    <w:link w:val="SidefodTegn"/>
    <w:uiPriority w:val="99"/>
    <w:unhideWhenUsed/>
    <w:rsid w:val="00F16D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6D4E"/>
  </w:style>
  <w:style w:type="paragraph" w:styleId="Markeringsbobletekst">
    <w:name w:val="Balloon Text"/>
    <w:basedOn w:val="Normal"/>
    <w:link w:val="MarkeringsbobletekstTegn"/>
    <w:uiPriority w:val="99"/>
    <w:semiHidden/>
    <w:unhideWhenUsed/>
    <w:rsid w:val="00F16D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6D4E"/>
    <w:rPr>
      <w:rFonts w:ascii="Tahoma" w:hAnsi="Tahoma" w:cs="Tahoma"/>
      <w:sz w:val="16"/>
      <w:szCs w:val="16"/>
    </w:rPr>
  </w:style>
  <w:style w:type="paragraph" w:customStyle="1" w:styleId="BasicParagraph">
    <w:name w:val="[Basic Paragraph]"/>
    <w:basedOn w:val="Normal"/>
    <w:uiPriority w:val="99"/>
    <w:rsid w:val="00F16D4E"/>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GB" w:eastAsia="da-DK"/>
    </w:rPr>
  </w:style>
  <w:style w:type="paragraph" w:styleId="Listeafsnit">
    <w:name w:val="List Paragraph"/>
    <w:basedOn w:val="Normal"/>
    <w:uiPriority w:val="34"/>
    <w:qFormat/>
    <w:rsid w:val="00831A2D"/>
    <w:pPr>
      <w:ind w:left="720"/>
      <w:contextualSpacing/>
    </w:pPr>
  </w:style>
  <w:style w:type="table" w:styleId="Tabel-Gitter">
    <w:name w:val="Table Grid"/>
    <w:basedOn w:val="Tabel-Normal"/>
    <w:uiPriority w:val="59"/>
    <w:rsid w:val="007A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A339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3390"/>
    <w:rPr>
      <w:sz w:val="20"/>
      <w:szCs w:val="20"/>
    </w:rPr>
  </w:style>
  <w:style w:type="character" w:styleId="Fodnotehenvisning">
    <w:name w:val="footnote reference"/>
    <w:basedOn w:val="Standardskrifttypeiafsnit"/>
    <w:uiPriority w:val="99"/>
    <w:semiHidden/>
    <w:unhideWhenUsed/>
    <w:rsid w:val="007A3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6D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6D4E"/>
  </w:style>
  <w:style w:type="paragraph" w:styleId="Sidefod">
    <w:name w:val="footer"/>
    <w:basedOn w:val="Normal"/>
    <w:link w:val="SidefodTegn"/>
    <w:uiPriority w:val="99"/>
    <w:unhideWhenUsed/>
    <w:rsid w:val="00F16D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6D4E"/>
  </w:style>
  <w:style w:type="paragraph" w:styleId="Markeringsbobletekst">
    <w:name w:val="Balloon Text"/>
    <w:basedOn w:val="Normal"/>
    <w:link w:val="MarkeringsbobletekstTegn"/>
    <w:uiPriority w:val="99"/>
    <w:semiHidden/>
    <w:unhideWhenUsed/>
    <w:rsid w:val="00F16D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6D4E"/>
    <w:rPr>
      <w:rFonts w:ascii="Tahoma" w:hAnsi="Tahoma" w:cs="Tahoma"/>
      <w:sz w:val="16"/>
      <w:szCs w:val="16"/>
    </w:rPr>
  </w:style>
  <w:style w:type="paragraph" w:customStyle="1" w:styleId="BasicParagraph">
    <w:name w:val="[Basic Paragraph]"/>
    <w:basedOn w:val="Normal"/>
    <w:uiPriority w:val="99"/>
    <w:rsid w:val="00F16D4E"/>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GB" w:eastAsia="da-DK"/>
    </w:rPr>
  </w:style>
  <w:style w:type="paragraph" w:styleId="Listeafsnit">
    <w:name w:val="List Paragraph"/>
    <w:basedOn w:val="Normal"/>
    <w:uiPriority w:val="34"/>
    <w:qFormat/>
    <w:rsid w:val="00831A2D"/>
    <w:pPr>
      <w:ind w:left="720"/>
      <w:contextualSpacing/>
    </w:pPr>
  </w:style>
  <w:style w:type="table" w:styleId="Tabel-Gitter">
    <w:name w:val="Table Grid"/>
    <w:basedOn w:val="Tabel-Normal"/>
    <w:uiPriority w:val="59"/>
    <w:rsid w:val="007A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A339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3390"/>
    <w:rPr>
      <w:sz w:val="20"/>
      <w:szCs w:val="20"/>
    </w:rPr>
  </w:style>
  <w:style w:type="character" w:styleId="Fodnotehenvisning">
    <w:name w:val="footnote reference"/>
    <w:basedOn w:val="Standardskrifttypeiafsnit"/>
    <w:uiPriority w:val="99"/>
    <w:semiHidden/>
    <w:unhideWhenUsed/>
    <w:rsid w:val="007A3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7901-C400-4825-A7FF-AD6D7780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FLF</dc:creator>
  <cp:lastModifiedBy>Cinna Vollmond</cp:lastModifiedBy>
  <cp:revision>2</cp:revision>
  <cp:lastPrinted>2013-12-16T18:41:00Z</cp:lastPrinted>
  <dcterms:created xsi:type="dcterms:W3CDTF">2015-01-08T10:48:00Z</dcterms:created>
  <dcterms:modified xsi:type="dcterms:W3CDTF">2015-01-08T10:48:00Z</dcterms:modified>
</cp:coreProperties>
</file>